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4770" w14:textId="77777777" w:rsidR="00BF5852" w:rsidRPr="006F5D62" w:rsidRDefault="00BF5852" w:rsidP="006F5D62">
      <w:pPr>
        <w:pStyle w:val="NormalnyWeb"/>
        <w:spacing w:before="0" w:beforeAutospacing="0" w:after="0" w:afterAutospacing="0" w:line="360" w:lineRule="auto"/>
        <w:jc w:val="both"/>
        <w:rPr>
          <w:rStyle w:val="Pogrubienie"/>
        </w:rPr>
      </w:pPr>
    </w:p>
    <w:p w14:paraId="6C1C8CC5" w14:textId="77777777" w:rsidR="00BF5852" w:rsidRPr="006F5D62" w:rsidRDefault="00643B6F" w:rsidP="006F5D62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  <w:r w:rsidRPr="006F5D62">
        <w:rPr>
          <w:rStyle w:val="Pogrubienie"/>
        </w:rPr>
        <w:t>„Opi</w:t>
      </w:r>
      <w:r w:rsidR="00702E6E">
        <w:rPr>
          <w:rStyle w:val="Pogrubienie"/>
        </w:rPr>
        <w:t xml:space="preserve">eka </w:t>
      </w:r>
      <w:proofErr w:type="spellStart"/>
      <w:r w:rsidR="00702E6E">
        <w:rPr>
          <w:rStyle w:val="Pogrubienie"/>
        </w:rPr>
        <w:t>wytchnieniowa</w:t>
      </w:r>
      <w:proofErr w:type="spellEnd"/>
      <w:r w:rsidR="00BF5852" w:rsidRPr="006F5D62">
        <w:rPr>
          <w:rStyle w:val="Pogrubienie"/>
        </w:rPr>
        <w:t>”– edycja 2021</w:t>
      </w:r>
    </w:p>
    <w:p w14:paraId="1E514FCA" w14:textId="77777777" w:rsidR="00BF5852" w:rsidRPr="006F5D62" w:rsidRDefault="00BF5852" w:rsidP="00472548">
      <w:pPr>
        <w:pStyle w:val="NormalnyWeb"/>
        <w:spacing w:before="0" w:beforeAutospacing="0" w:after="0" w:afterAutospacing="0" w:line="360" w:lineRule="auto"/>
        <w:ind w:firstLine="709"/>
        <w:jc w:val="center"/>
        <w:rPr>
          <w:rStyle w:val="Pogrubienie"/>
        </w:rPr>
      </w:pPr>
      <w:r w:rsidRPr="006F5D62">
        <w:rPr>
          <w:rStyle w:val="Pogrubienie"/>
        </w:rPr>
        <w:t>Gmina Kołaczyce informuje, że przystąpiła do realiz</w:t>
      </w:r>
      <w:r w:rsidR="008C7D63">
        <w:rPr>
          <w:rStyle w:val="Pogrubienie"/>
        </w:rPr>
        <w:t>acji Programu Ministerstwa Rodziny</w:t>
      </w:r>
      <w:r w:rsidRPr="006F5D62">
        <w:rPr>
          <w:rStyle w:val="Pogrubienie"/>
        </w:rPr>
        <w:t xml:space="preserve"> i P</w:t>
      </w:r>
      <w:r w:rsidR="00643B6F" w:rsidRPr="006F5D62">
        <w:rPr>
          <w:rStyle w:val="Pogrubienie"/>
        </w:rPr>
        <w:t xml:space="preserve">olityki Społecznej pn. „Opieka </w:t>
      </w:r>
      <w:proofErr w:type="spellStart"/>
      <w:r w:rsidR="00643B6F" w:rsidRPr="006F5D62">
        <w:rPr>
          <w:rStyle w:val="Pogrubienie"/>
        </w:rPr>
        <w:t>wytchnieniowa</w:t>
      </w:r>
      <w:proofErr w:type="spellEnd"/>
      <w:r w:rsidRPr="006F5D62">
        <w:rPr>
          <w:rStyle w:val="Pogrubienie"/>
        </w:rPr>
        <w:t>” – edycja 2021, realizowanego ze środków Funduszu Solidarnościowego.</w:t>
      </w:r>
    </w:p>
    <w:p w14:paraId="306EB35A" w14:textId="77777777" w:rsidR="00BF5852" w:rsidRPr="00A71759" w:rsidRDefault="00BF5852" w:rsidP="00A71759">
      <w:pPr>
        <w:pStyle w:val="NormalnyWeb"/>
        <w:spacing w:before="0" w:beforeAutospacing="0" w:after="0" w:afterAutospacing="0" w:line="360" w:lineRule="auto"/>
        <w:ind w:firstLine="709"/>
        <w:jc w:val="center"/>
        <w:rPr>
          <w:rStyle w:val="Pogrubienie"/>
        </w:rPr>
      </w:pPr>
      <w:r w:rsidRPr="00A71759">
        <w:rPr>
          <w:rStyle w:val="Pogrubienie"/>
        </w:rPr>
        <w:t>WAR</w:t>
      </w:r>
      <w:r w:rsidR="00643B6F" w:rsidRPr="00A71759">
        <w:rPr>
          <w:rStyle w:val="Pogrubienie"/>
        </w:rPr>
        <w:t>TOŚĆ DOFINANSOWANIA:</w:t>
      </w:r>
      <w:r w:rsidR="00702E6E">
        <w:rPr>
          <w:rStyle w:val="Pogrubienie"/>
        </w:rPr>
        <w:t xml:space="preserve"> 89.1</w:t>
      </w:r>
      <w:r w:rsidR="00A71759" w:rsidRPr="00A71759">
        <w:rPr>
          <w:rStyle w:val="Pogrubienie"/>
        </w:rPr>
        <w:t>00,00</w:t>
      </w:r>
      <w:r w:rsidR="00702E6E">
        <w:rPr>
          <w:rStyle w:val="Pogrubienie"/>
        </w:rPr>
        <w:t xml:space="preserve"> zł</w:t>
      </w:r>
    </w:p>
    <w:p w14:paraId="21E35BAA" w14:textId="77777777" w:rsidR="00BF5852" w:rsidRDefault="00643B6F" w:rsidP="00A71759">
      <w:pPr>
        <w:pStyle w:val="NormalnyWeb"/>
        <w:spacing w:before="0" w:beforeAutospacing="0" w:after="0" w:afterAutospacing="0" w:line="360" w:lineRule="auto"/>
        <w:ind w:firstLine="708"/>
        <w:jc w:val="center"/>
        <w:rPr>
          <w:rStyle w:val="Pogrubienie"/>
        </w:rPr>
      </w:pPr>
      <w:r w:rsidRPr="00A71759">
        <w:rPr>
          <w:rStyle w:val="Pogrubienie"/>
        </w:rPr>
        <w:t xml:space="preserve">CAŁKOWITA WARTOŚĆ: </w:t>
      </w:r>
      <w:r w:rsidR="00702E6E">
        <w:rPr>
          <w:rStyle w:val="Pogrubienie"/>
        </w:rPr>
        <w:t>89.1</w:t>
      </w:r>
      <w:r w:rsidR="00A71759" w:rsidRPr="00A71759">
        <w:rPr>
          <w:rStyle w:val="Pogrubienie"/>
        </w:rPr>
        <w:t>00,00</w:t>
      </w:r>
      <w:r w:rsidR="00702E6E">
        <w:rPr>
          <w:rStyle w:val="Pogrubienie"/>
        </w:rPr>
        <w:t xml:space="preserve"> zł</w:t>
      </w:r>
    </w:p>
    <w:p w14:paraId="2A4045AD" w14:textId="77777777" w:rsidR="00A71759" w:rsidRDefault="00A71759" w:rsidP="00A71759">
      <w:pPr>
        <w:pStyle w:val="NormalnyWeb"/>
        <w:spacing w:before="0" w:beforeAutospacing="0" w:after="0" w:afterAutospacing="0" w:line="360" w:lineRule="auto"/>
        <w:ind w:firstLine="708"/>
        <w:jc w:val="center"/>
        <w:rPr>
          <w:rStyle w:val="Pogrubienie"/>
        </w:rPr>
      </w:pPr>
    </w:p>
    <w:p w14:paraId="7EBDCB2C" w14:textId="77777777" w:rsidR="00BF5852" w:rsidRPr="00471D5D" w:rsidRDefault="00A71759" w:rsidP="00471D5D">
      <w:pPr>
        <w:pStyle w:val="NormalnyWeb"/>
        <w:spacing w:before="0" w:beforeAutospacing="0" w:after="0" w:afterAutospacing="0" w:line="360" w:lineRule="auto"/>
        <w:ind w:firstLine="708"/>
        <w:jc w:val="both"/>
        <w:rPr>
          <w:rStyle w:val="Pogrubienie"/>
          <w:b w:val="0"/>
          <w:bCs w:val="0"/>
        </w:rPr>
      </w:pPr>
      <w:r w:rsidRPr="00A71759">
        <w:rPr>
          <w:color w:val="000000"/>
          <w:w w:val="105"/>
        </w:rPr>
        <w:t>Program</w:t>
      </w:r>
      <w:r w:rsidRPr="00A71759">
        <w:rPr>
          <w:color w:val="000000"/>
        </w:rPr>
        <w:t xml:space="preserve"> adresowany jest do członków rodzin </w:t>
      </w:r>
      <w:r w:rsidRPr="00A71759">
        <w:rPr>
          <w:color w:val="000000"/>
          <w:spacing w:val="6"/>
          <w:w w:val="105"/>
        </w:rPr>
        <w:t xml:space="preserve">lub opiekunów sprawujących bezpośrednią opiekę nad </w:t>
      </w:r>
      <w:r w:rsidRPr="00A71759">
        <w:t xml:space="preserve">dziećmi z orzeczeniem o niepełnosprawności lub </w:t>
      </w:r>
      <w:r w:rsidRPr="00A71759">
        <w:rPr>
          <w:color w:val="000000"/>
        </w:rPr>
        <w:t xml:space="preserve">osobami </w:t>
      </w:r>
      <w:r w:rsidRPr="00A71759">
        <w:rPr>
          <w:bCs/>
          <w:color w:val="000000"/>
        </w:rPr>
        <w:t>posiadającymi orzeczenie o</w:t>
      </w:r>
      <w:r w:rsidRPr="00A71759">
        <w:rPr>
          <w:color w:val="000000"/>
        </w:rPr>
        <w:t xml:space="preserve"> znacznym stopniu n</w:t>
      </w:r>
      <w:r w:rsidR="007D6A6D">
        <w:rPr>
          <w:color w:val="000000"/>
        </w:rPr>
        <w:t>iepełnosprawności. Na P</w:t>
      </w:r>
      <w:r w:rsidRPr="00A71759">
        <w:rPr>
          <w:color w:val="000000"/>
        </w:rPr>
        <w:t>rogram „Opie</w:t>
      </w:r>
      <w:r w:rsidR="00471D5D">
        <w:rPr>
          <w:color w:val="000000"/>
        </w:rPr>
        <w:t xml:space="preserve">ka </w:t>
      </w:r>
      <w:proofErr w:type="spellStart"/>
      <w:r w:rsidR="00471D5D">
        <w:rPr>
          <w:color w:val="000000"/>
        </w:rPr>
        <w:t>wytchnieniowa</w:t>
      </w:r>
      <w:proofErr w:type="spellEnd"/>
      <w:r w:rsidR="00471D5D">
        <w:rPr>
          <w:color w:val="000000"/>
        </w:rPr>
        <w:t xml:space="preserve"> – edycja 2021 w formie pobytu dziennego</w:t>
      </w:r>
      <w:r w:rsidRPr="00A71759">
        <w:rPr>
          <w:color w:val="000000"/>
        </w:rPr>
        <w:t xml:space="preserve"> w </w:t>
      </w:r>
      <w:r w:rsidR="00420887">
        <w:rPr>
          <w:color w:val="000000"/>
        </w:rPr>
        <w:t>Gminie Kołaczyce zostało złożonych</w:t>
      </w:r>
      <w:r w:rsidRPr="00A71759">
        <w:rPr>
          <w:color w:val="000000"/>
        </w:rPr>
        <w:t xml:space="preserve"> osiem wniosków.</w:t>
      </w:r>
      <w:r w:rsidR="007D6A6D">
        <w:rPr>
          <w:color w:val="000000"/>
        </w:rPr>
        <w:t xml:space="preserve"> W ramach P</w:t>
      </w:r>
      <w:r>
        <w:rPr>
          <w:color w:val="000000"/>
        </w:rPr>
        <w:t>rogramu zostanie zapewnione wsparcie i odciążenie od</w:t>
      </w:r>
      <w:r w:rsidR="00472548">
        <w:rPr>
          <w:color w:val="000000"/>
        </w:rPr>
        <w:t xml:space="preserve"> codziennych</w:t>
      </w:r>
      <w:r>
        <w:rPr>
          <w:color w:val="000000"/>
        </w:rPr>
        <w:t xml:space="preserve"> obowiązków</w:t>
      </w:r>
      <w:r w:rsidR="00471D5D">
        <w:rPr>
          <w:color w:val="000000"/>
        </w:rPr>
        <w:t xml:space="preserve"> dla</w:t>
      </w:r>
      <w:r>
        <w:rPr>
          <w:color w:val="000000"/>
        </w:rPr>
        <w:t xml:space="preserve"> trzech opiekunów/rodziców osób</w:t>
      </w:r>
      <w:r w:rsidR="00BF5852" w:rsidRPr="006F5D62">
        <w:rPr>
          <w:color w:val="FF0000"/>
        </w:rPr>
        <w:t xml:space="preserve"> </w:t>
      </w:r>
      <w:r>
        <w:t>dorosłych</w:t>
      </w:r>
      <w:r w:rsidR="00BF5852" w:rsidRPr="00A71759">
        <w:t xml:space="preserve"> ze znacznym stopni</w:t>
      </w:r>
      <w:r w:rsidRPr="00A71759">
        <w:t>em niepełnosprawności oraz</w:t>
      </w:r>
      <w:r w:rsidR="00471D5D">
        <w:t xml:space="preserve"> dla</w:t>
      </w:r>
      <w:r w:rsidR="007D6A6D">
        <w:t xml:space="preserve"> pięciorga</w:t>
      </w:r>
      <w:r>
        <w:t xml:space="preserve"> opiekunów/rodziców</w:t>
      </w:r>
      <w:r w:rsidR="00BF5852" w:rsidRPr="00A71759">
        <w:t xml:space="preserve"> dz</w:t>
      </w:r>
      <w:r w:rsidRPr="00A71759">
        <w:t>ieci zaliczonych</w:t>
      </w:r>
      <w:r w:rsidR="00BF5852" w:rsidRPr="00A71759">
        <w:t xml:space="preserve"> do osób niepełnosprawnych.</w:t>
      </w:r>
      <w:r w:rsidRPr="00A71759">
        <w:t xml:space="preserve"> Każdy z opiekunów osób niepełnosprawnych otrzyma</w:t>
      </w:r>
      <w:r w:rsidR="007D6A6D">
        <w:t xml:space="preserve"> w ramach p</w:t>
      </w:r>
      <w:r w:rsidRPr="00A71759">
        <w:t xml:space="preserve">rogramu 240 godzin opieki </w:t>
      </w:r>
      <w:proofErr w:type="spellStart"/>
      <w:r w:rsidRPr="00A71759">
        <w:t>wytchnieniowej</w:t>
      </w:r>
      <w:proofErr w:type="spellEnd"/>
      <w:r w:rsidRPr="00A71759">
        <w:t>.</w:t>
      </w:r>
      <w:r w:rsidR="007D6A6D">
        <w:t xml:space="preserve"> Natomiast na P</w:t>
      </w:r>
      <w:r w:rsidR="00471D5D">
        <w:t xml:space="preserve">rogram „Opieka </w:t>
      </w:r>
      <w:proofErr w:type="spellStart"/>
      <w:r w:rsidR="00471D5D">
        <w:t>wytchnieniowa</w:t>
      </w:r>
      <w:proofErr w:type="spellEnd"/>
      <w:r w:rsidR="00471D5D">
        <w:t>” – edycja 2021 w formie pobytu całodobowego w Gminie Kołaczyce zostało złożonych pięć wniosków. W</w:t>
      </w:r>
      <w:r w:rsidR="00702E6E">
        <w:t xml:space="preserve"> ramach</w:t>
      </w:r>
      <w:r w:rsidR="007D6A6D">
        <w:t xml:space="preserve"> P</w:t>
      </w:r>
      <w:r w:rsidR="00471D5D">
        <w:t>rogramu</w:t>
      </w:r>
      <w:r w:rsidR="00702E6E">
        <w:t xml:space="preserve"> zostanie udzielone wsparcie dla dwojga opiekunów</w:t>
      </w:r>
      <w:r w:rsidR="00471D5D">
        <w:t>/rodziców</w:t>
      </w:r>
      <w:r w:rsidR="00702E6E">
        <w:t xml:space="preserve"> osób dorosłych ze znacznym stopniem niep</w:t>
      </w:r>
      <w:r w:rsidR="007D6A6D">
        <w:t>ełnosprawności oraz dla trojga</w:t>
      </w:r>
      <w:r w:rsidR="00702E6E">
        <w:t xml:space="preserve"> opiekunów</w:t>
      </w:r>
      <w:r w:rsidR="00471D5D">
        <w:t>/rodziców</w:t>
      </w:r>
      <w:r w:rsidR="00702E6E">
        <w:t xml:space="preserve"> dzieci, które zostały zaliczone do osób niepełnosprawnych. Każdy z opiekunów</w:t>
      </w:r>
      <w:r w:rsidR="00471D5D">
        <w:t>/rodziców otrzyma w ramach p</w:t>
      </w:r>
      <w:r w:rsidR="00702E6E">
        <w:t xml:space="preserve">rogramu 14 </w:t>
      </w:r>
      <w:r w:rsidR="007D6A6D">
        <w:t>dób opieki całodobowej nad osobą</w:t>
      </w:r>
      <w:r w:rsidR="00702E6E">
        <w:t xml:space="preserve"> </w:t>
      </w:r>
      <w:r w:rsidR="00471D5D">
        <w:t>zależną.</w:t>
      </w:r>
    </w:p>
    <w:p w14:paraId="52284235" w14:textId="77777777" w:rsidR="006F5D62" w:rsidRPr="006F5D62" w:rsidRDefault="006F5D62" w:rsidP="00472548">
      <w:pPr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</w:rPr>
      </w:pPr>
      <w:r w:rsidRPr="006F5D62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 xml:space="preserve">Głównym celem </w:t>
      </w:r>
      <w:r w:rsidRPr="006F5D62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 xml:space="preserve">Programu </w:t>
      </w:r>
      <w:r w:rsidRPr="006F5D62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</w:rPr>
        <w:t>jest wsparcie członków rodzin lub opiekunów sprawujących bezpośrednią opiekę nad:</w:t>
      </w:r>
    </w:p>
    <w:p w14:paraId="6D80C265" w14:textId="77777777" w:rsidR="006F5D62" w:rsidRPr="006F5D62" w:rsidRDefault="006F5D62" w:rsidP="006F5D62">
      <w:pPr>
        <w:autoSpaceDE w:val="0"/>
        <w:autoSpaceDN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</w:rPr>
      </w:pPr>
      <w:r w:rsidRPr="006F5D62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</w:rPr>
        <w:t xml:space="preserve">1) dziećmi z orzeczeniem o niepełnosprawności, </w:t>
      </w:r>
    </w:p>
    <w:p w14:paraId="7FAE800B" w14:textId="77777777" w:rsidR="006F5D62" w:rsidRPr="006F5D62" w:rsidRDefault="006F5D62" w:rsidP="006F5D62">
      <w:pPr>
        <w:autoSpaceDE w:val="0"/>
        <w:autoSpaceDN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D62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</w:rPr>
        <w:t>2) osobami ze znacznym stopniem niepełnosprawności oraz orzeczeniami równoważnymi</w:t>
      </w:r>
      <w:r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</w:rPr>
        <w:t>.</w:t>
      </w:r>
    </w:p>
    <w:p w14:paraId="647320CD" w14:textId="77777777" w:rsidR="006F5D62" w:rsidRPr="006F5D62" w:rsidRDefault="006F5D62" w:rsidP="006F5D62">
      <w:pPr>
        <w:autoSpaceDE w:val="0"/>
        <w:autoSpaceDN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6F5D6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Program ma także zapewniać:</w:t>
      </w:r>
    </w:p>
    <w:p w14:paraId="2FBE4D96" w14:textId="77777777" w:rsidR="006F5D62" w:rsidRPr="006F5D62" w:rsidRDefault="006F5D62" w:rsidP="006F5D62">
      <w:pPr>
        <w:numPr>
          <w:ilvl w:val="0"/>
          <w:numId w:val="2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odniesieniu do rozwiązań systemowych: </w:t>
      </w:r>
    </w:p>
    <w:p w14:paraId="32B349A9" w14:textId="77777777" w:rsidR="006F5D62" w:rsidRPr="006F5D62" w:rsidRDefault="006F5D62" w:rsidP="006F5D62">
      <w:pPr>
        <w:numPr>
          <w:ilvl w:val="0"/>
          <w:numId w:val="3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ind w:left="100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wzmocnienie dotychczasowego systemu wsparcia poprzez świadczenie usług opieki </w:t>
      </w:r>
      <w:proofErr w:type="spellStart"/>
      <w:r w:rsidRPr="006F5D62">
        <w:rPr>
          <w:rFonts w:ascii="Times New Roman" w:eastAsia="Times New Roman" w:hAnsi="Times New Roman" w:cs="Times New Roman"/>
          <w:color w:val="000000"/>
          <w:sz w:val="24"/>
          <w:szCs w:val="24"/>
        </w:rPr>
        <w:t>wytchnieniowej</w:t>
      </w:r>
      <w:proofErr w:type="spellEnd"/>
      <w:r w:rsidRPr="006F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dla członków rodzin </w:t>
      </w:r>
      <w:r w:rsidRPr="006F5D62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</w:rPr>
        <w:t xml:space="preserve">lub opiekunów sprawujących </w:t>
      </w:r>
      <w:r w:rsidRPr="006F5D62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</w:rPr>
        <w:lastRenderedPageBreak/>
        <w:t xml:space="preserve">bezpośrednią </w:t>
      </w:r>
      <w:r w:rsidRPr="006F5D62">
        <w:rPr>
          <w:rFonts w:ascii="Times New Roman" w:eastAsia="Times New Roman" w:hAnsi="Times New Roman" w:cs="Times New Roman"/>
          <w:color w:val="000000"/>
          <w:sz w:val="24"/>
          <w:szCs w:val="24"/>
        </w:rPr>
        <w:t>opiekę nad dziećmi z orzeczoną niepełnosprawnością lub osobami ze znacznym stopniem niepełnosprawności/osobami z orzeczeniem równoważnym;</w:t>
      </w:r>
    </w:p>
    <w:p w14:paraId="231DADE4" w14:textId="77777777" w:rsidR="006F5D62" w:rsidRPr="006F5D62" w:rsidRDefault="006F5D62" w:rsidP="006F5D62">
      <w:pPr>
        <w:numPr>
          <w:ilvl w:val="0"/>
          <w:numId w:val="3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ind w:left="100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wsparcie finansowe gmin/powiatów w zakresie realizacji usług opieki </w:t>
      </w:r>
      <w:proofErr w:type="spellStart"/>
      <w:r w:rsidRPr="006F5D62">
        <w:rPr>
          <w:rFonts w:ascii="Times New Roman" w:eastAsia="Times New Roman" w:hAnsi="Times New Roman" w:cs="Times New Roman"/>
          <w:color w:val="000000"/>
          <w:sz w:val="24"/>
          <w:szCs w:val="24"/>
        </w:rPr>
        <w:t>wytchnieniowej</w:t>
      </w:r>
      <w:proofErr w:type="spellEnd"/>
      <w:r w:rsidRPr="006F5D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A4C0F8" w14:textId="77777777" w:rsidR="006F5D62" w:rsidRPr="006F5D62" w:rsidRDefault="006F5D62" w:rsidP="006F5D62">
      <w:pPr>
        <w:tabs>
          <w:tab w:val="left" w:pos="709"/>
        </w:tabs>
        <w:autoSpaceDE w:val="0"/>
        <w:autoSpaceDN w:val="0"/>
        <w:snapToGri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8BCC52" w14:textId="77777777" w:rsidR="006F5D62" w:rsidRPr="006F5D62" w:rsidRDefault="006F5D62" w:rsidP="006F5D62">
      <w:pPr>
        <w:numPr>
          <w:ilvl w:val="0"/>
          <w:numId w:val="2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D62">
        <w:rPr>
          <w:rFonts w:ascii="Times New Roman" w:hAnsi="Times New Roman" w:cs="Times New Roman"/>
          <w:color w:val="000000"/>
          <w:sz w:val="24"/>
          <w:szCs w:val="24"/>
        </w:rPr>
        <w:t>w odniesieniu do członków rodziny lub opiekunów osób niepełnosprawnych:</w:t>
      </w:r>
    </w:p>
    <w:p w14:paraId="312A6B03" w14:textId="77777777" w:rsidR="006F5D62" w:rsidRPr="006F5D62" w:rsidRDefault="006F5D62" w:rsidP="006F5D62">
      <w:pPr>
        <w:numPr>
          <w:ilvl w:val="0"/>
          <w:numId w:val="4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ind w:left="142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D6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czasowe odciążenie od codziennych obowiązków łączących się ze sprawowaniem opieki, zapewnienie czasu na odpoczynek i regenerację;</w:t>
      </w:r>
    </w:p>
    <w:p w14:paraId="43582A6E" w14:textId="77777777" w:rsidR="006F5D62" w:rsidRPr="006F5D62" w:rsidRDefault="006F5D62" w:rsidP="006F5D62">
      <w:pPr>
        <w:numPr>
          <w:ilvl w:val="0"/>
          <w:numId w:val="4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ind w:left="142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D6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wzmocnienie osobistego potencjału oraz ograniczenie wpływu obciążeń psychofizycznych związanych ze sprawowaniem opieki poprzez </w:t>
      </w:r>
      <w:r w:rsidRPr="006F5D62">
        <w:rPr>
          <w:rFonts w:ascii="Times New Roman" w:eastAsia="Times New Roman" w:hAnsi="Times New Roman" w:cs="Times New Roman"/>
          <w:color w:val="000000"/>
          <w:sz w:val="24"/>
          <w:szCs w:val="24"/>
        </w:rPr>
        <w:t>wsparcie psychologiczne lub terapeutyczne;</w:t>
      </w:r>
    </w:p>
    <w:p w14:paraId="28609DB9" w14:textId="77777777" w:rsidR="00BF5852" w:rsidRPr="00472548" w:rsidRDefault="006F5D62" w:rsidP="006F5D62">
      <w:pPr>
        <w:numPr>
          <w:ilvl w:val="0"/>
          <w:numId w:val="4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D6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podniesienie poziomu kompetencji dotyczących wsparcia osoby niepełnosprawnej poprzez naukę technik wspomagania, pielęgnacji, prowadzenia działań rehabilitacyjnych w warunkach domowych oraz objęcie specjalistycznym poradnictwem w zakresie psychologicznych </w:t>
      </w:r>
      <w:r w:rsidR="00BD759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br/>
      </w:r>
      <w:r w:rsidRPr="006F5D6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i społecznych aspektów wsparcia osób niepełnosprawnych, zagadnienia profilaktyki zdrowotnej i zdrowego stylu życia.</w:t>
      </w:r>
    </w:p>
    <w:p w14:paraId="1D8F7AEE" w14:textId="77777777" w:rsidR="00414202" w:rsidRDefault="00DE4CEA" w:rsidP="004725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Efektem Programu na poziomie indywidualnym będzie wsparcie opiekunów osób niepełnosprawnych poprzez zapewnienie im</w:t>
      </w:r>
      <w:r w:rsidR="00472548">
        <w:rPr>
          <w:rFonts w:ascii="Times New Roman" w:hAnsi="Times New Roman" w:cs="Times New Roman"/>
          <w:sz w:val="24"/>
          <w:szCs w:val="24"/>
        </w:rPr>
        <w:t xml:space="preserve"> możliwości</w:t>
      </w:r>
      <w:r>
        <w:rPr>
          <w:rFonts w:ascii="Times New Roman" w:hAnsi="Times New Roman" w:cs="Times New Roman"/>
          <w:sz w:val="24"/>
          <w:szCs w:val="24"/>
        </w:rPr>
        <w:t xml:space="preserve"> odpoczynku</w:t>
      </w:r>
      <w:r w:rsidR="000A2F99">
        <w:rPr>
          <w:rFonts w:ascii="Times New Roman" w:hAnsi="Times New Roman" w:cs="Times New Roman"/>
          <w:sz w:val="24"/>
          <w:szCs w:val="24"/>
        </w:rPr>
        <w:t xml:space="preserve"> i czasu na regenerację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3F92">
        <w:rPr>
          <w:rFonts w:ascii="Times New Roman" w:hAnsi="Times New Roman" w:cs="Times New Roman"/>
          <w:sz w:val="24"/>
          <w:szCs w:val="24"/>
        </w:rPr>
        <w:t>Zakłada się, że dzięki podjętym działaniom zwiększy się poziom społecznego funkcjonowania</w:t>
      </w:r>
      <w:r w:rsidR="000A2F99">
        <w:rPr>
          <w:rFonts w:ascii="Times New Roman" w:hAnsi="Times New Roman" w:cs="Times New Roman"/>
          <w:sz w:val="24"/>
          <w:szCs w:val="24"/>
        </w:rPr>
        <w:t xml:space="preserve"> opiekunów</w:t>
      </w:r>
      <w:r w:rsidR="00463F92">
        <w:rPr>
          <w:rFonts w:ascii="Times New Roman" w:hAnsi="Times New Roman" w:cs="Times New Roman"/>
          <w:sz w:val="24"/>
          <w:szCs w:val="24"/>
        </w:rPr>
        <w:t xml:space="preserve"> osób niepełnosprawnych</w:t>
      </w:r>
      <w:r w:rsidR="00472548">
        <w:rPr>
          <w:rFonts w:ascii="Times New Roman" w:hAnsi="Times New Roman" w:cs="Times New Roman"/>
          <w:sz w:val="24"/>
          <w:szCs w:val="24"/>
        </w:rPr>
        <w:t xml:space="preserve">, przez co </w:t>
      </w:r>
      <w:r w:rsidR="00463F92">
        <w:rPr>
          <w:rFonts w:ascii="Times New Roman" w:hAnsi="Times New Roman" w:cs="Times New Roman"/>
          <w:sz w:val="24"/>
          <w:szCs w:val="24"/>
        </w:rPr>
        <w:t>będą lepiej realizować swoje role społeczne. Program przyczyni się do przeciwdziałania wypaleniu opi</w:t>
      </w:r>
      <w:r w:rsidR="000A2F99">
        <w:rPr>
          <w:rFonts w:ascii="Times New Roman" w:hAnsi="Times New Roman" w:cs="Times New Roman"/>
          <w:sz w:val="24"/>
          <w:szCs w:val="24"/>
        </w:rPr>
        <w:t>ek</w:t>
      </w:r>
      <w:r w:rsidR="006F4177">
        <w:rPr>
          <w:rFonts w:ascii="Times New Roman" w:hAnsi="Times New Roman" w:cs="Times New Roman"/>
          <w:sz w:val="24"/>
          <w:szCs w:val="24"/>
        </w:rPr>
        <w:t>unów osób niepełnosprawnych</w:t>
      </w:r>
      <w:r w:rsidR="00463F92">
        <w:rPr>
          <w:rFonts w:ascii="Times New Roman" w:hAnsi="Times New Roman" w:cs="Times New Roman"/>
          <w:sz w:val="24"/>
          <w:szCs w:val="24"/>
        </w:rPr>
        <w:t xml:space="preserve"> oraz przełoży się na podtrzymanie ich aktywności. Program przewiduje, że dzięki wsparciu opiekunów</w:t>
      </w:r>
      <w:r w:rsidR="006F4177">
        <w:rPr>
          <w:rFonts w:ascii="Times New Roman" w:hAnsi="Times New Roman" w:cs="Times New Roman"/>
          <w:sz w:val="24"/>
          <w:szCs w:val="24"/>
        </w:rPr>
        <w:t xml:space="preserve"> osób niepełnosprawnych</w:t>
      </w:r>
      <w:r w:rsidR="00463F92">
        <w:rPr>
          <w:rFonts w:ascii="Times New Roman" w:hAnsi="Times New Roman" w:cs="Times New Roman"/>
          <w:sz w:val="24"/>
          <w:szCs w:val="24"/>
        </w:rPr>
        <w:t xml:space="preserve"> zmniejszeniu ulegnie </w:t>
      </w:r>
      <w:r w:rsidR="000A2F99">
        <w:rPr>
          <w:rFonts w:ascii="Times New Roman" w:hAnsi="Times New Roman" w:cs="Times New Roman"/>
          <w:sz w:val="24"/>
          <w:szCs w:val="24"/>
        </w:rPr>
        <w:t xml:space="preserve">ich </w:t>
      </w:r>
      <w:r w:rsidR="00463F92">
        <w:rPr>
          <w:rFonts w:ascii="Times New Roman" w:hAnsi="Times New Roman" w:cs="Times New Roman"/>
          <w:sz w:val="24"/>
          <w:szCs w:val="24"/>
        </w:rPr>
        <w:t>obciążenie psychiczne</w:t>
      </w:r>
      <w:r w:rsidR="000A2F99">
        <w:rPr>
          <w:rFonts w:ascii="Times New Roman" w:hAnsi="Times New Roman" w:cs="Times New Roman"/>
          <w:sz w:val="24"/>
          <w:szCs w:val="24"/>
        </w:rPr>
        <w:t xml:space="preserve"> oraz uczucie</w:t>
      </w:r>
      <w:r w:rsidR="00463F92">
        <w:rPr>
          <w:rFonts w:ascii="Times New Roman" w:hAnsi="Times New Roman" w:cs="Times New Roman"/>
          <w:sz w:val="24"/>
          <w:szCs w:val="24"/>
        </w:rPr>
        <w:t xml:space="preserve"> osamotnienia</w:t>
      </w:r>
      <w:r w:rsidR="007C1C13">
        <w:rPr>
          <w:rFonts w:ascii="Times New Roman" w:hAnsi="Times New Roman" w:cs="Times New Roman"/>
          <w:sz w:val="24"/>
          <w:szCs w:val="24"/>
        </w:rPr>
        <w:t xml:space="preserve"> i</w:t>
      </w:r>
      <w:r w:rsidR="00463F92">
        <w:rPr>
          <w:rFonts w:ascii="Times New Roman" w:hAnsi="Times New Roman" w:cs="Times New Roman"/>
          <w:sz w:val="24"/>
          <w:szCs w:val="24"/>
        </w:rPr>
        <w:t xml:space="preserve"> poczucia braku alternatyw wobec opieki rodzicielskiej.</w:t>
      </w:r>
      <w:r w:rsidR="00414202">
        <w:rPr>
          <w:rFonts w:ascii="Times New Roman" w:hAnsi="Times New Roman" w:cs="Times New Roman"/>
          <w:sz w:val="24"/>
          <w:szCs w:val="24"/>
        </w:rPr>
        <w:t xml:space="preserve"> Dzięki działaniom podjętym w ramach Programu będzie ograniczone występowanie u opiekunów </w:t>
      </w:r>
      <w:r w:rsidR="006F4177">
        <w:rPr>
          <w:rFonts w:ascii="Times New Roman" w:hAnsi="Times New Roman" w:cs="Times New Roman"/>
          <w:sz w:val="24"/>
          <w:szCs w:val="24"/>
        </w:rPr>
        <w:t xml:space="preserve">osób niepełnosprawnych </w:t>
      </w:r>
      <w:r w:rsidR="00414202">
        <w:rPr>
          <w:rFonts w:ascii="Times New Roman" w:hAnsi="Times New Roman" w:cs="Times New Roman"/>
          <w:sz w:val="24"/>
          <w:szCs w:val="24"/>
        </w:rPr>
        <w:t xml:space="preserve">tzw. </w:t>
      </w:r>
      <w:r w:rsidR="00414202">
        <w:rPr>
          <w:rFonts w:ascii="Times New Roman" w:hAnsi="Times New Roman" w:cs="Times New Roman"/>
          <w:i/>
          <w:sz w:val="24"/>
          <w:szCs w:val="24"/>
        </w:rPr>
        <w:t xml:space="preserve">zespołu opiekuna </w:t>
      </w:r>
      <w:r w:rsidR="00414202">
        <w:rPr>
          <w:rFonts w:ascii="Times New Roman" w:hAnsi="Times New Roman" w:cs="Times New Roman"/>
          <w:sz w:val="24"/>
          <w:szCs w:val="24"/>
        </w:rPr>
        <w:t xml:space="preserve">(fizyczne, psychosomatyczne, psychospołeczne objawy dostrzegane u osób długotrwale obciążonych </w:t>
      </w:r>
      <w:r w:rsidR="00D94A4B">
        <w:rPr>
          <w:rFonts w:ascii="Times New Roman" w:hAnsi="Times New Roman" w:cs="Times New Roman"/>
          <w:sz w:val="24"/>
          <w:szCs w:val="24"/>
        </w:rPr>
        <w:t>opieką</w:t>
      </w:r>
      <w:r w:rsidR="00414202">
        <w:rPr>
          <w:rFonts w:ascii="Times New Roman" w:hAnsi="Times New Roman" w:cs="Times New Roman"/>
          <w:sz w:val="24"/>
          <w:szCs w:val="24"/>
        </w:rPr>
        <w:t xml:space="preserve"> nad chorym</w:t>
      </w:r>
      <w:r w:rsidR="00D94A4B">
        <w:rPr>
          <w:rFonts w:ascii="Times New Roman" w:hAnsi="Times New Roman" w:cs="Times New Roman"/>
          <w:sz w:val="24"/>
          <w:szCs w:val="24"/>
        </w:rPr>
        <w:t>)</w:t>
      </w:r>
      <w:r w:rsidR="00414202">
        <w:rPr>
          <w:rFonts w:ascii="Times New Roman" w:hAnsi="Times New Roman" w:cs="Times New Roman"/>
          <w:sz w:val="24"/>
          <w:szCs w:val="24"/>
        </w:rPr>
        <w:t>.</w:t>
      </w:r>
      <w:r w:rsidR="00472548">
        <w:rPr>
          <w:rFonts w:ascii="Times New Roman" w:hAnsi="Times New Roman" w:cs="Times New Roman"/>
          <w:sz w:val="24"/>
          <w:szCs w:val="24"/>
        </w:rPr>
        <w:t xml:space="preserve"> Odbiorcą</w:t>
      </w:r>
      <w:r w:rsidR="00D94A4B">
        <w:rPr>
          <w:rFonts w:ascii="Times New Roman" w:hAnsi="Times New Roman" w:cs="Times New Roman"/>
          <w:sz w:val="24"/>
          <w:szCs w:val="24"/>
        </w:rPr>
        <w:t xml:space="preserve"> usługi będą również osoby niepełnosprawne, które dzięki Programowi będą mogły lepiej funkcjonować w środowisku lokalnym,</w:t>
      </w:r>
      <w:r w:rsidR="000A2F99">
        <w:rPr>
          <w:rFonts w:ascii="Times New Roman" w:hAnsi="Times New Roman" w:cs="Times New Roman"/>
          <w:sz w:val="24"/>
          <w:szCs w:val="24"/>
        </w:rPr>
        <w:t xml:space="preserve"> podjęte działania</w:t>
      </w:r>
      <w:r w:rsidR="00D94A4B">
        <w:rPr>
          <w:rFonts w:ascii="Times New Roman" w:hAnsi="Times New Roman" w:cs="Times New Roman"/>
          <w:sz w:val="24"/>
          <w:szCs w:val="24"/>
        </w:rPr>
        <w:t xml:space="preserve"> umożliwi</w:t>
      </w:r>
      <w:r w:rsidR="000A2F99">
        <w:rPr>
          <w:rFonts w:ascii="Times New Roman" w:hAnsi="Times New Roman" w:cs="Times New Roman"/>
          <w:sz w:val="24"/>
          <w:szCs w:val="24"/>
        </w:rPr>
        <w:t>ą</w:t>
      </w:r>
      <w:r w:rsidR="00D94A4B">
        <w:rPr>
          <w:rFonts w:ascii="Times New Roman" w:hAnsi="Times New Roman" w:cs="Times New Roman"/>
          <w:sz w:val="24"/>
          <w:szCs w:val="24"/>
        </w:rPr>
        <w:t xml:space="preserve"> im pełniejszy rozwój</w:t>
      </w:r>
      <w:r w:rsidR="000A2F99">
        <w:rPr>
          <w:rFonts w:ascii="Times New Roman" w:hAnsi="Times New Roman" w:cs="Times New Roman"/>
          <w:sz w:val="24"/>
          <w:szCs w:val="24"/>
        </w:rPr>
        <w:t>. N</w:t>
      </w:r>
      <w:r w:rsidR="0042485E">
        <w:rPr>
          <w:rFonts w:ascii="Times New Roman" w:hAnsi="Times New Roman" w:cs="Times New Roman"/>
          <w:sz w:val="24"/>
          <w:szCs w:val="24"/>
        </w:rPr>
        <w:t>a</w:t>
      </w:r>
      <w:r w:rsidR="000A2F99">
        <w:rPr>
          <w:rFonts w:ascii="Times New Roman" w:hAnsi="Times New Roman" w:cs="Times New Roman"/>
          <w:sz w:val="24"/>
          <w:szCs w:val="24"/>
        </w:rPr>
        <w:t xml:space="preserve"> poziomie</w:t>
      </w:r>
      <w:r w:rsidR="0042485E">
        <w:rPr>
          <w:rFonts w:ascii="Times New Roman" w:hAnsi="Times New Roman" w:cs="Times New Roman"/>
          <w:sz w:val="24"/>
          <w:szCs w:val="24"/>
        </w:rPr>
        <w:t xml:space="preserve"> społecznym zakłada się, że</w:t>
      </w:r>
      <w:r w:rsidR="00C30552">
        <w:rPr>
          <w:rFonts w:ascii="Times New Roman" w:hAnsi="Times New Roman" w:cs="Times New Roman"/>
          <w:sz w:val="24"/>
          <w:szCs w:val="24"/>
        </w:rPr>
        <w:t xml:space="preserve"> wzrośnie dostępność do usług wspierających</w:t>
      </w:r>
      <w:r w:rsidR="006F4177">
        <w:rPr>
          <w:rFonts w:ascii="Times New Roman" w:hAnsi="Times New Roman" w:cs="Times New Roman"/>
          <w:sz w:val="24"/>
          <w:szCs w:val="24"/>
        </w:rPr>
        <w:t xml:space="preserve"> osoby niepełnosprawne</w:t>
      </w:r>
      <w:r w:rsidR="00C30552">
        <w:rPr>
          <w:rFonts w:ascii="Times New Roman" w:hAnsi="Times New Roman" w:cs="Times New Roman"/>
          <w:sz w:val="24"/>
          <w:szCs w:val="24"/>
        </w:rPr>
        <w:t xml:space="preserve"> i ich rodzin umożliwiających samodzielność i niezależne życie.</w:t>
      </w:r>
      <w:r w:rsidR="0042485E">
        <w:rPr>
          <w:rFonts w:ascii="Times New Roman" w:hAnsi="Times New Roman" w:cs="Times New Roman"/>
          <w:sz w:val="24"/>
          <w:szCs w:val="24"/>
        </w:rPr>
        <w:t xml:space="preserve"> </w:t>
      </w:r>
      <w:r w:rsidR="00C30552">
        <w:rPr>
          <w:rFonts w:ascii="Times New Roman" w:hAnsi="Times New Roman" w:cs="Times New Roman"/>
          <w:sz w:val="24"/>
          <w:szCs w:val="24"/>
        </w:rPr>
        <w:t>D</w:t>
      </w:r>
      <w:r w:rsidR="0042485E">
        <w:rPr>
          <w:rFonts w:ascii="Times New Roman" w:hAnsi="Times New Roman" w:cs="Times New Roman"/>
          <w:sz w:val="24"/>
          <w:szCs w:val="24"/>
        </w:rPr>
        <w:t xml:space="preserve">zięki Programowi będzie ograniczone zjawisko </w:t>
      </w:r>
      <w:r w:rsidR="0042485E">
        <w:rPr>
          <w:rFonts w:ascii="Times New Roman" w:hAnsi="Times New Roman" w:cs="Times New Roman"/>
          <w:sz w:val="24"/>
          <w:szCs w:val="24"/>
        </w:rPr>
        <w:lastRenderedPageBreak/>
        <w:t xml:space="preserve">dyskryminacji ze względu na </w:t>
      </w:r>
      <w:r w:rsidR="0042485E" w:rsidRPr="0042485E">
        <w:rPr>
          <w:rFonts w:ascii="Times New Roman" w:hAnsi="Times New Roman" w:cs="Times New Roman"/>
          <w:sz w:val="24"/>
          <w:szCs w:val="24"/>
        </w:rPr>
        <w:t>niepełnosprawność. Efektem realizacji Programu będzie przeciwdziałanie wykluczeniu społecznemu osób niepełnosprawnych.</w:t>
      </w:r>
      <w:r w:rsidR="000A2F99">
        <w:rPr>
          <w:rFonts w:ascii="Times New Roman" w:hAnsi="Times New Roman" w:cs="Times New Roman"/>
          <w:sz w:val="24"/>
          <w:szCs w:val="24"/>
        </w:rPr>
        <w:t xml:space="preserve"> </w:t>
      </w:r>
      <w:r w:rsidR="0042485E">
        <w:rPr>
          <w:rFonts w:ascii="Times New Roman" w:hAnsi="Times New Roman" w:cs="Times New Roman"/>
          <w:sz w:val="24"/>
          <w:szCs w:val="24"/>
        </w:rPr>
        <w:t xml:space="preserve">Poprzez realizację Programu zostanie </w:t>
      </w:r>
      <w:r w:rsidR="00C30552">
        <w:rPr>
          <w:rFonts w:ascii="Times New Roman" w:hAnsi="Times New Roman" w:cs="Times New Roman"/>
          <w:sz w:val="24"/>
          <w:szCs w:val="24"/>
        </w:rPr>
        <w:t xml:space="preserve">popularyzowana i podnoszona świadomość społeczna w zakresie istnienia potrzeby </w:t>
      </w:r>
      <w:r w:rsidR="006F4177">
        <w:rPr>
          <w:rFonts w:ascii="Times New Roman" w:hAnsi="Times New Roman" w:cs="Times New Roman"/>
          <w:sz w:val="24"/>
          <w:szCs w:val="24"/>
        </w:rPr>
        <w:t>zapewnienia opiekunom osób niepełnosprawnych</w:t>
      </w:r>
      <w:r w:rsidR="00C30552">
        <w:rPr>
          <w:rFonts w:ascii="Times New Roman" w:hAnsi="Times New Roman" w:cs="Times New Roman"/>
          <w:sz w:val="24"/>
          <w:szCs w:val="24"/>
        </w:rPr>
        <w:t xml:space="preserve"> przerwy </w:t>
      </w:r>
      <w:proofErr w:type="spellStart"/>
      <w:r w:rsidR="00C30552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C30552">
        <w:rPr>
          <w:rFonts w:ascii="Times New Roman" w:hAnsi="Times New Roman" w:cs="Times New Roman"/>
          <w:sz w:val="24"/>
          <w:szCs w:val="24"/>
        </w:rPr>
        <w:t>. Dzięki działaniom podjętym w ramach Programu wzrośnie jakość i zakres usług świadczonych na rzecz osób niepełnosprawnych i ich opiekunów. Zos</w:t>
      </w:r>
      <w:r w:rsidR="003B239E">
        <w:rPr>
          <w:rFonts w:ascii="Times New Roman" w:hAnsi="Times New Roman" w:cs="Times New Roman"/>
          <w:sz w:val="24"/>
          <w:szCs w:val="24"/>
        </w:rPr>
        <w:t xml:space="preserve">taną również zaprezentowane nowe </w:t>
      </w:r>
      <w:r w:rsidR="00C30552">
        <w:rPr>
          <w:rFonts w:ascii="Times New Roman" w:hAnsi="Times New Roman" w:cs="Times New Roman"/>
          <w:sz w:val="24"/>
          <w:szCs w:val="24"/>
        </w:rPr>
        <w:t>formy pozainstytucjonalnego wsparci</w:t>
      </w:r>
      <w:r w:rsidR="00773FDB">
        <w:rPr>
          <w:rFonts w:ascii="Times New Roman" w:hAnsi="Times New Roman" w:cs="Times New Roman"/>
          <w:sz w:val="24"/>
          <w:szCs w:val="24"/>
        </w:rPr>
        <w:t>a</w:t>
      </w:r>
      <w:r w:rsidR="00C30552">
        <w:rPr>
          <w:rFonts w:ascii="Times New Roman" w:hAnsi="Times New Roman" w:cs="Times New Roman"/>
          <w:sz w:val="24"/>
          <w:szCs w:val="24"/>
        </w:rPr>
        <w:t xml:space="preserve"> i ich pozytywny wpływ na odbiorców. </w:t>
      </w:r>
    </w:p>
    <w:sectPr w:rsidR="00414202" w:rsidSect="00387D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7550" w14:textId="77777777" w:rsidR="00503B33" w:rsidRDefault="00503B33" w:rsidP="00BF5852">
      <w:pPr>
        <w:spacing w:after="0" w:line="240" w:lineRule="auto"/>
      </w:pPr>
      <w:r>
        <w:separator/>
      </w:r>
    </w:p>
  </w:endnote>
  <w:endnote w:type="continuationSeparator" w:id="0">
    <w:p w14:paraId="59D7C851" w14:textId="77777777" w:rsidR="00503B33" w:rsidRDefault="00503B33" w:rsidP="00BF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08BE" w14:textId="77777777" w:rsidR="00380700" w:rsidRDefault="00380700" w:rsidP="00380700">
    <w:pPr>
      <w:pStyle w:val="Stopka"/>
      <w:jc w:val="center"/>
    </w:pPr>
    <w:r w:rsidRPr="004C6B8C">
      <w:t>Zadanie finansowane ze środków</w:t>
    </w:r>
    <w:r>
      <w:t xml:space="preserve"> F</w:t>
    </w:r>
    <w:r w:rsidRPr="004C6B8C">
      <w:t>unduszu Solidarnościowego</w:t>
    </w:r>
  </w:p>
  <w:p w14:paraId="38B643C8" w14:textId="77777777" w:rsidR="00380700" w:rsidRDefault="00380700" w:rsidP="00380700">
    <w:pPr>
      <w:pStyle w:val="Stopka"/>
      <w:jc w:val="center"/>
    </w:pPr>
    <w:r w:rsidRPr="004C6B8C">
      <w:t>w ramach resortowego Programu Ministerstwa Rodziny i Polityki Społecznej</w:t>
    </w:r>
  </w:p>
  <w:p w14:paraId="43531291" w14:textId="77777777" w:rsidR="00380700" w:rsidRDefault="00380700" w:rsidP="00380700">
    <w:pPr>
      <w:pStyle w:val="Stopka"/>
      <w:jc w:val="center"/>
    </w:pPr>
    <w:r>
      <w:t>„Opi</w:t>
    </w:r>
    <w:r w:rsidR="00BD7599">
      <w:t xml:space="preserve">eka </w:t>
    </w:r>
    <w:proofErr w:type="spellStart"/>
    <w:r w:rsidR="00BD7599">
      <w:t>wytchnieniowa</w:t>
    </w:r>
    <w:proofErr w:type="spellEnd"/>
    <w:r>
      <w:t>”</w:t>
    </w:r>
    <w:r w:rsidRPr="004C6B8C">
      <w:t xml:space="preserve">” – edycja </w:t>
    </w:r>
    <w:r>
      <w:t>2021</w:t>
    </w:r>
  </w:p>
  <w:p w14:paraId="64FC2661" w14:textId="77777777" w:rsidR="00380700" w:rsidRDefault="00380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FB69" w14:textId="77777777" w:rsidR="00503B33" w:rsidRDefault="00503B33" w:rsidP="00BF5852">
      <w:pPr>
        <w:spacing w:after="0" w:line="240" w:lineRule="auto"/>
      </w:pPr>
      <w:r>
        <w:separator/>
      </w:r>
    </w:p>
  </w:footnote>
  <w:footnote w:type="continuationSeparator" w:id="0">
    <w:p w14:paraId="396432EB" w14:textId="77777777" w:rsidR="00503B33" w:rsidRDefault="00503B33" w:rsidP="00BF5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9C7A" w14:textId="77777777" w:rsidR="00BF5852" w:rsidRDefault="00BF5852" w:rsidP="00BF5852">
    <w:pPr>
      <w:pStyle w:val="Nagwek"/>
      <w:tabs>
        <w:tab w:val="clear" w:pos="4536"/>
        <w:tab w:val="clear" w:pos="9072"/>
        <w:tab w:val="left" w:pos="5775"/>
      </w:tabs>
    </w:pPr>
    <w:r w:rsidRPr="00BF5852">
      <w:rPr>
        <w:noProof/>
      </w:rPr>
      <w:drawing>
        <wp:anchor distT="0" distB="0" distL="114300" distR="114300" simplePos="0" relativeHeight="251659264" behindDoc="0" locked="0" layoutInCell="1" allowOverlap="1" wp14:anchorId="7809D977" wp14:editId="2CE8AA36">
          <wp:simplePos x="0" y="0"/>
          <wp:positionH relativeFrom="column">
            <wp:posOffset>1710055</wp:posOffset>
          </wp:positionH>
          <wp:positionV relativeFrom="paragraph">
            <wp:posOffset>-211455</wp:posOffset>
          </wp:positionV>
          <wp:extent cx="1619250" cy="54292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46295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B4D4D"/>
        <w:w w:val="11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" w15:restartNumberingAfterBreak="0">
    <w:nsid w:val="5C946296"/>
    <w:multiLevelType w:val="multilevel"/>
    <w:tmpl w:val="EED04A5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2" w15:restartNumberingAfterBreak="0">
    <w:nsid w:val="5C946297"/>
    <w:multiLevelType w:val="multilevel"/>
    <w:tmpl w:val="0000000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149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hint="default"/>
        <w:w w:val="100"/>
      </w:rPr>
    </w:lvl>
  </w:abstractNum>
  <w:abstractNum w:abstractNumId="3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407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7406552">
    <w:abstractNumId w:val="0"/>
  </w:num>
  <w:num w:numId="3" w16cid:durableId="1371034738">
    <w:abstractNumId w:val="1"/>
  </w:num>
  <w:num w:numId="4" w16cid:durableId="1982616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52"/>
    <w:rsid w:val="00001988"/>
    <w:rsid w:val="000A2F99"/>
    <w:rsid w:val="001900EE"/>
    <w:rsid w:val="00273884"/>
    <w:rsid w:val="00380700"/>
    <w:rsid w:val="003816A9"/>
    <w:rsid w:val="00387D34"/>
    <w:rsid w:val="003B239E"/>
    <w:rsid w:val="003E0B95"/>
    <w:rsid w:val="00414202"/>
    <w:rsid w:val="00420887"/>
    <w:rsid w:val="0042485E"/>
    <w:rsid w:val="00463F92"/>
    <w:rsid w:val="00471D5D"/>
    <w:rsid w:val="00472548"/>
    <w:rsid w:val="004E6A12"/>
    <w:rsid w:val="00503B33"/>
    <w:rsid w:val="005B13EE"/>
    <w:rsid w:val="00643B6F"/>
    <w:rsid w:val="006E7885"/>
    <w:rsid w:val="006F4177"/>
    <w:rsid w:val="006F5D62"/>
    <w:rsid w:val="00702E6E"/>
    <w:rsid w:val="00773FDB"/>
    <w:rsid w:val="00793453"/>
    <w:rsid w:val="007C1C13"/>
    <w:rsid w:val="007D6A6D"/>
    <w:rsid w:val="008C7D63"/>
    <w:rsid w:val="00923FEA"/>
    <w:rsid w:val="009B49AA"/>
    <w:rsid w:val="00A71759"/>
    <w:rsid w:val="00BD7599"/>
    <w:rsid w:val="00BF0A75"/>
    <w:rsid w:val="00BF1E3C"/>
    <w:rsid w:val="00BF5852"/>
    <w:rsid w:val="00C12596"/>
    <w:rsid w:val="00C30552"/>
    <w:rsid w:val="00CC3D1D"/>
    <w:rsid w:val="00CF7192"/>
    <w:rsid w:val="00D26687"/>
    <w:rsid w:val="00D94A4B"/>
    <w:rsid w:val="00D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135A"/>
  <w15:docId w15:val="{CADE2BCD-DCC9-4B99-861E-01AA4FFE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5852"/>
    <w:pPr>
      <w:spacing w:after="16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5852"/>
    <w:rPr>
      <w:rFonts w:ascii="Calibri" w:eastAsia="Calibri" w:hAnsi="Calibri" w:cs="Times New Roman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BF585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uiPriority w:val="22"/>
    <w:qFormat/>
    <w:rsid w:val="00BF585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F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5852"/>
  </w:style>
  <w:style w:type="paragraph" w:styleId="Stopka">
    <w:name w:val="footer"/>
    <w:basedOn w:val="Normalny"/>
    <w:link w:val="StopkaZnak"/>
    <w:uiPriority w:val="99"/>
    <w:unhideWhenUsed/>
    <w:rsid w:val="00BF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57DD-7ED4-41A7-B8E1-48D2872C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PC</cp:lastModifiedBy>
  <cp:revision>2</cp:revision>
  <cp:lastPrinted>2021-05-31T07:54:00Z</cp:lastPrinted>
  <dcterms:created xsi:type="dcterms:W3CDTF">2023-02-13T07:11:00Z</dcterms:created>
  <dcterms:modified xsi:type="dcterms:W3CDTF">2023-02-13T07:11:00Z</dcterms:modified>
</cp:coreProperties>
</file>